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AD" w:rsidRPr="004B70AD" w:rsidRDefault="004B70AD" w:rsidP="004B70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PHỤ LỤC</w:t>
      </w:r>
    </w:p>
    <w:p w:rsidR="004B70AD" w:rsidRPr="004B70AD" w:rsidRDefault="004B70AD" w:rsidP="004B70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B70AD">
        <w:rPr>
          <w:rFonts w:ascii="Times New Roman" w:eastAsia="Times New Roman" w:hAnsi="Times New Roman" w:cs="Times New Roman"/>
          <w:color w:val="222222"/>
          <w:sz w:val="28"/>
          <w:szCs w:val="28"/>
        </w:rPr>
        <w:t>BIỂU MỨC THU PHÍ QUA CÁC BẾN PHÀ TRÊN ĐỊA BÀN THÀNH PHỐ</w:t>
      </w:r>
    </w:p>
    <w:p w:rsidR="004B70AD" w:rsidRPr="004B70AD" w:rsidRDefault="004B70AD" w:rsidP="004B70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(</w:t>
      </w:r>
      <w:proofErr w:type="spellStart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bến</w:t>
      </w:r>
      <w:proofErr w:type="spellEnd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phà</w:t>
      </w:r>
      <w:proofErr w:type="spellEnd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Thủ</w:t>
      </w:r>
      <w:proofErr w:type="spellEnd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Thiêm</w:t>
      </w:r>
      <w:proofErr w:type="spellEnd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, </w:t>
      </w:r>
      <w:proofErr w:type="spellStart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Bình</w:t>
      </w:r>
      <w:proofErr w:type="spellEnd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Khánh</w:t>
      </w:r>
      <w:proofErr w:type="spellEnd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và</w:t>
      </w:r>
      <w:proofErr w:type="spellEnd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Cát</w:t>
      </w:r>
      <w:proofErr w:type="spellEnd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Lái</w:t>
      </w:r>
      <w:proofErr w:type="spellEnd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) </w:t>
      </w:r>
      <w:proofErr w:type="spellStart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áp</w:t>
      </w:r>
      <w:proofErr w:type="spellEnd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dụng</w:t>
      </w:r>
      <w:proofErr w:type="spellEnd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từ</w:t>
      </w:r>
      <w:proofErr w:type="spellEnd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ngày</w:t>
      </w:r>
      <w:proofErr w:type="spellEnd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01 </w:t>
      </w:r>
      <w:proofErr w:type="spellStart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tháng</w:t>
      </w:r>
      <w:proofErr w:type="spellEnd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01 </w:t>
      </w:r>
      <w:proofErr w:type="spellStart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năm</w:t>
      </w:r>
      <w:proofErr w:type="spellEnd"/>
      <w:r w:rsidRPr="004B70A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2011</w:t>
      </w:r>
      <w:r w:rsidRPr="004B70AD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(Ban </w:t>
      </w:r>
      <w:proofErr w:type="spellStart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hành</w:t>
      </w:r>
      <w:proofErr w:type="spellEnd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kèm</w:t>
      </w:r>
      <w:proofErr w:type="spellEnd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theo</w:t>
      </w:r>
      <w:proofErr w:type="spellEnd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Nghị</w:t>
      </w:r>
      <w:proofErr w:type="spellEnd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quyết</w:t>
      </w:r>
      <w:proofErr w:type="spellEnd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số</w:t>
      </w:r>
      <w:proofErr w:type="spellEnd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18/2010/NQ-HĐND </w:t>
      </w:r>
      <w:proofErr w:type="spellStart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ngày</w:t>
      </w:r>
      <w:proofErr w:type="spellEnd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08 </w:t>
      </w:r>
      <w:proofErr w:type="spellStart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tháng</w:t>
      </w:r>
      <w:proofErr w:type="spellEnd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12 </w:t>
      </w:r>
      <w:proofErr w:type="spellStart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năm</w:t>
      </w:r>
      <w:proofErr w:type="spellEnd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2010 </w:t>
      </w:r>
      <w:proofErr w:type="spellStart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của</w:t>
      </w:r>
      <w:proofErr w:type="spellEnd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Hội</w:t>
      </w:r>
      <w:proofErr w:type="spellEnd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đồng</w:t>
      </w:r>
      <w:proofErr w:type="spellEnd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nhân</w:t>
      </w:r>
      <w:proofErr w:type="spellEnd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dân</w:t>
      </w:r>
      <w:proofErr w:type="spellEnd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thành</w:t>
      </w:r>
      <w:proofErr w:type="spellEnd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phố</w:t>
      </w:r>
      <w:proofErr w:type="spellEnd"/>
      <w:r w:rsidRPr="004B70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)</w:t>
      </w:r>
    </w:p>
    <w:tbl>
      <w:tblPr>
        <w:tblW w:w="10341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516"/>
        <w:gridCol w:w="1982"/>
        <w:gridCol w:w="1463"/>
        <w:gridCol w:w="1383"/>
        <w:gridCol w:w="1349"/>
      </w:tblGrid>
      <w:tr w:rsidR="004B70AD" w:rsidRPr="004B70AD" w:rsidTr="004B70AD">
        <w:trPr>
          <w:trHeight w:val="843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Số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TT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Đối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tượng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qua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phà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Đơn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vị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Bến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Thủ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Thiêm</w:t>
            </w:r>
            <w:proofErr w:type="spellEnd"/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Bến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Cát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Lái</w:t>
            </w:r>
            <w:proofErr w:type="spellEnd"/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Bến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Bình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Khánh</w:t>
            </w:r>
            <w:proofErr w:type="spellEnd"/>
          </w:p>
        </w:tc>
      </w:tr>
      <w:tr w:rsidR="004B70AD" w:rsidRPr="004B70AD" w:rsidTr="004B70AD">
        <w:trPr>
          <w:trHeight w:val="346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Hành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khách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đi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người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</w:t>
            </w:r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</w:t>
            </w:r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</w:t>
            </w:r>
          </w:p>
        </w:tc>
      </w:tr>
      <w:tr w:rsidR="004B70AD" w:rsidRPr="004B70AD" w:rsidTr="004B70AD">
        <w:trPr>
          <w:trHeight w:val="346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Hành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khách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đi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đạp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người-xe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</w:t>
            </w:r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</w:t>
            </w:r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1.000</w:t>
            </w:r>
          </w:p>
        </w:tc>
      </w:tr>
      <w:tr w:rsidR="004B70AD" w:rsidRPr="004B70AD" w:rsidTr="004B70AD">
        <w:trPr>
          <w:trHeight w:val="527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Hành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khách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đi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gắn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máy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/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người-xe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</w:t>
            </w:r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3.000</w:t>
            </w:r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4.500</w:t>
            </w:r>
          </w:p>
        </w:tc>
      </w:tr>
      <w:tr w:rsidR="004B70AD" w:rsidRPr="004B70AD" w:rsidTr="004B70AD">
        <w:trPr>
          <w:trHeight w:val="496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thô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sơ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không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2.000</w:t>
            </w:r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3.000</w:t>
            </w:r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6.000</w:t>
            </w:r>
          </w:p>
        </w:tc>
      </w:tr>
      <w:tr w:rsidR="004B70AD" w:rsidRPr="004B70AD" w:rsidTr="004B70AD">
        <w:trPr>
          <w:trHeight w:val="346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thô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sơ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có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3.500</w:t>
            </w:r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6.000</w:t>
            </w:r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12.000</w:t>
            </w:r>
          </w:p>
        </w:tc>
      </w:tr>
      <w:tr w:rsidR="004B70AD" w:rsidRPr="004B70AD" w:rsidTr="004B70AD">
        <w:trPr>
          <w:trHeight w:val="346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3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bánh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6.000</w:t>
            </w:r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6.000</w:t>
            </w:r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8.000</w:t>
            </w:r>
          </w:p>
        </w:tc>
      </w:tr>
      <w:tr w:rsidR="004B70AD" w:rsidRPr="004B70AD" w:rsidTr="004B70AD">
        <w:trPr>
          <w:trHeight w:val="346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ô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tô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con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dưới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7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chỗ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ngồi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11.000</w:t>
            </w:r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15.000</w:t>
            </w:r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23.000</w:t>
            </w:r>
          </w:p>
        </w:tc>
      </w:tr>
      <w:tr w:rsidR="004B70AD" w:rsidRPr="004B70AD" w:rsidTr="004B70AD">
        <w:trPr>
          <w:trHeight w:val="346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khách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từ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7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đến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20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chỗ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ngồi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16.000</w:t>
            </w:r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20.000</w:t>
            </w:r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28.000</w:t>
            </w:r>
          </w:p>
        </w:tc>
      </w:tr>
      <w:tr w:rsidR="004B70AD" w:rsidRPr="004B70AD" w:rsidTr="004B70AD">
        <w:trPr>
          <w:trHeight w:val="361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9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khách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từ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20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đến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30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chỗ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ngồi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18.000</w:t>
            </w:r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22.000</w:t>
            </w:r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31.000</w:t>
            </w:r>
          </w:p>
        </w:tc>
      </w:tr>
      <w:tr w:rsidR="004B70AD" w:rsidRPr="004B70AD" w:rsidTr="004B70AD">
        <w:trPr>
          <w:trHeight w:val="346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khách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trên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30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chỗ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ngồi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22.000</w:t>
            </w:r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30.000</w:t>
            </w:r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46.000</w:t>
            </w:r>
          </w:p>
        </w:tc>
      </w:tr>
      <w:tr w:rsidR="004B70AD" w:rsidRPr="004B70AD" w:rsidTr="004B70AD">
        <w:trPr>
          <w:trHeight w:val="346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tải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dưới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3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tấn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17.000</w:t>
            </w:r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25.000</w:t>
            </w:r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39.000</w:t>
            </w:r>
          </w:p>
        </w:tc>
      </w:tr>
      <w:tr w:rsidR="004B70AD" w:rsidRPr="004B70AD" w:rsidTr="004B70AD">
        <w:trPr>
          <w:trHeight w:val="361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tải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từ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3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đến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dưới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5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tấn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24.000</w:t>
            </w:r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30.000</w:t>
            </w:r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46.000</w:t>
            </w:r>
          </w:p>
        </w:tc>
      </w:tr>
      <w:tr w:rsidR="004B70AD" w:rsidRPr="004B70AD" w:rsidTr="004B70AD">
        <w:trPr>
          <w:trHeight w:val="346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13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tải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từ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5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đến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dưới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7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tấn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36.000</w:t>
            </w:r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48.000</w:t>
            </w:r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77.000</w:t>
            </w:r>
          </w:p>
        </w:tc>
      </w:tr>
      <w:tr w:rsidR="004B70AD" w:rsidRPr="004B70AD" w:rsidTr="004B70AD">
        <w:trPr>
          <w:trHeight w:val="346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14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tải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từ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7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đến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dưới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10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tấn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48.000</w:t>
            </w:r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60.000</w:t>
            </w:r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93.000</w:t>
            </w:r>
          </w:p>
        </w:tc>
      </w:tr>
      <w:tr w:rsidR="004B70AD" w:rsidRPr="004B70AD" w:rsidTr="004B70AD">
        <w:trPr>
          <w:trHeight w:val="361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15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tải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từ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10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đến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dưới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13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tấn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hoặc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đầu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kéo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không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rơ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móoc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60.000</w:t>
            </w:r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72.000</w:t>
            </w:r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108.000</w:t>
            </w:r>
          </w:p>
        </w:tc>
      </w:tr>
      <w:tr w:rsidR="004B70AD" w:rsidRPr="004B70AD" w:rsidTr="004B70AD">
        <w:trPr>
          <w:trHeight w:val="391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16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tải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từ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13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đến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dưới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15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tấn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72.000</w:t>
            </w:r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84.000</w:t>
            </w:r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124.000</w:t>
            </w:r>
          </w:p>
        </w:tc>
      </w:tr>
      <w:tr w:rsidR="004B70AD" w:rsidRPr="004B70AD" w:rsidTr="004B70AD">
        <w:trPr>
          <w:trHeight w:val="466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17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tải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từ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15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tấn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trở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lên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108.000</w:t>
            </w:r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185.000</w:t>
            </w:r>
          </w:p>
        </w:tc>
      </w:tr>
      <w:tr w:rsidR="004B70AD" w:rsidRPr="004B70AD" w:rsidTr="004B70AD">
        <w:trPr>
          <w:trHeight w:val="361"/>
          <w:tblCellSpacing w:w="0" w:type="dxa"/>
        </w:trPr>
        <w:tc>
          <w:tcPr>
            <w:tcW w:w="64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18</w:t>
            </w:r>
          </w:p>
        </w:tc>
        <w:tc>
          <w:tcPr>
            <w:tcW w:w="351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đầu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kéo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rơ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moóc</w:t>
            </w:r>
            <w:proofErr w:type="spellEnd"/>
          </w:p>
        </w:tc>
        <w:tc>
          <w:tcPr>
            <w:tcW w:w="19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đồng</w:t>
            </w:r>
            <w:proofErr w:type="spellEnd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14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144.000</w:t>
            </w:r>
          </w:p>
        </w:tc>
        <w:tc>
          <w:tcPr>
            <w:tcW w:w="134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B70AD" w:rsidRPr="004B70AD" w:rsidRDefault="004B70AD" w:rsidP="004B7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B70A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232.000</w:t>
            </w:r>
          </w:p>
        </w:tc>
      </w:tr>
    </w:tbl>
    <w:p w:rsidR="000D7DAA" w:rsidRPr="004B70AD" w:rsidRDefault="000D7DAA" w:rsidP="004B70AD">
      <w:pPr>
        <w:rPr>
          <w:rFonts w:ascii="Times New Roman" w:hAnsi="Times New Roman" w:cs="Times New Roman"/>
          <w:sz w:val="28"/>
          <w:szCs w:val="28"/>
        </w:rPr>
      </w:pPr>
    </w:p>
    <w:sectPr w:rsidR="000D7DAA" w:rsidRPr="004B7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60"/>
    <w:rsid w:val="000A6B1B"/>
    <w:rsid w:val="000D7DAA"/>
    <w:rsid w:val="002C2028"/>
    <w:rsid w:val="004B70AD"/>
    <w:rsid w:val="00540B96"/>
    <w:rsid w:val="00611361"/>
    <w:rsid w:val="00651632"/>
    <w:rsid w:val="006A7960"/>
    <w:rsid w:val="006F6CB1"/>
    <w:rsid w:val="007F6C0D"/>
    <w:rsid w:val="00942386"/>
    <w:rsid w:val="00BD6C7E"/>
    <w:rsid w:val="00C87716"/>
    <w:rsid w:val="00FA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D6C7E"/>
  </w:style>
  <w:style w:type="paragraph" w:styleId="NormalWeb">
    <w:name w:val="Normal (Web)"/>
    <w:basedOn w:val="Normal"/>
    <w:uiPriority w:val="99"/>
    <w:unhideWhenUsed/>
    <w:rsid w:val="00BD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6C7E"/>
    <w:rPr>
      <w:b/>
      <w:bCs/>
    </w:rPr>
  </w:style>
  <w:style w:type="character" w:styleId="Emphasis">
    <w:name w:val="Emphasis"/>
    <w:basedOn w:val="DefaultParagraphFont"/>
    <w:uiPriority w:val="20"/>
    <w:qFormat/>
    <w:rsid w:val="00BD6C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D6C7E"/>
  </w:style>
  <w:style w:type="paragraph" w:styleId="NormalWeb">
    <w:name w:val="Normal (Web)"/>
    <w:basedOn w:val="Normal"/>
    <w:uiPriority w:val="99"/>
    <w:unhideWhenUsed/>
    <w:rsid w:val="00BD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6C7E"/>
    <w:rPr>
      <w:b/>
      <w:bCs/>
    </w:rPr>
  </w:style>
  <w:style w:type="character" w:styleId="Emphasis">
    <w:name w:val="Emphasis"/>
    <w:basedOn w:val="DefaultParagraphFont"/>
    <w:uiPriority w:val="20"/>
    <w:qFormat/>
    <w:rsid w:val="00BD6C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664C19-FCBE-4173-9645-BA7748D51A37}"/>
</file>

<file path=customXml/itemProps2.xml><?xml version="1.0" encoding="utf-8"?>
<ds:datastoreItem xmlns:ds="http://schemas.openxmlformats.org/officeDocument/2006/customXml" ds:itemID="{AFB38415-3920-47F4-8675-74D2A74A23F1}"/>
</file>

<file path=customXml/itemProps3.xml><?xml version="1.0" encoding="utf-8"?>
<ds:datastoreItem xmlns:ds="http://schemas.openxmlformats.org/officeDocument/2006/customXml" ds:itemID="{7DA27C37-2C16-409C-8A99-2D2E18ED19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204</Words>
  <Characters>1164</Characters>
  <Application>Microsoft Office Word</Application>
  <DocSecurity>0</DocSecurity>
  <Lines>9</Lines>
  <Paragraphs>2</Paragraphs>
  <ScaleCrop>false</ScaleCrop>
  <Company>VN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thi my hang</dc:creator>
  <cp:keywords/>
  <dc:description/>
  <cp:lastModifiedBy>vo thi my hang</cp:lastModifiedBy>
  <cp:revision>15</cp:revision>
  <dcterms:created xsi:type="dcterms:W3CDTF">2016-01-05T08:21:00Z</dcterms:created>
  <dcterms:modified xsi:type="dcterms:W3CDTF">2016-01-07T01:05:00Z</dcterms:modified>
</cp:coreProperties>
</file>